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65" w:rsidRPr="00ED1165" w:rsidRDefault="00ED1165" w:rsidP="00ED1165">
      <w:pPr>
        <w:bidi/>
        <w:jc w:val="lowKashida"/>
        <w:rPr>
          <w:sz w:val="32"/>
          <w:szCs w:val="32"/>
        </w:rPr>
      </w:pPr>
      <w:r w:rsidRPr="00ED1165">
        <w:rPr>
          <w:rFonts w:cs="Arial"/>
          <w:sz w:val="32"/>
          <w:szCs w:val="32"/>
          <w:rtl/>
        </w:rPr>
        <w:t>رئيس جامعة ديالى يثني على منجز قصر الثقافة والفنون في إصدار موسوعة التراث الثقافي ويؤكد: أن الحفاظ على الموروث يمثل هوية المحافظة وتاريخها المشرق</w:t>
      </w:r>
    </w:p>
    <w:p w:rsidR="00ED1165" w:rsidRPr="00ED1165" w:rsidRDefault="00ED1165" w:rsidP="00ED1165">
      <w:pPr>
        <w:bidi/>
        <w:jc w:val="lowKashida"/>
        <w:rPr>
          <w:sz w:val="32"/>
          <w:szCs w:val="32"/>
        </w:rPr>
      </w:pPr>
      <w:bookmarkStart w:id="0" w:name="_GoBack"/>
      <w:r w:rsidRPr="00ED1165">
        <w:rPr>
          <w:rFonts w:cs="Arial"/>
          <w:sz w:val="32"/>
          <w:szCs w:val="32"/>
          <w:rtl/>
        </w:rPr>
        <w:t>في إطار التعاون المستمر بين جامعة ديالى والمؤسسات الثقافية في المحافظة، استقبل رئيس جامعة ديالى الأستاذ الدكتور تحسين حسين مبارك اليوم الأحد الموافق 2025/10/26 مدير قصر الثقافة والفنون في ديالى الأستاذ حامد جبار الحمداني والوفد المرافق له</w:t>
      </w:r>
      <w:r w:rsidRPr="00ED1165">
        <w:rPr>
          <w:sz w:val="32"/>
          <w:szCs w:val="32"/>
        </w:rPr>
        <w:t>.</w:t>
      </w:r>
    </w:p>
    <w:p w:rsidR="00ED1165" w:rsidRPr="00ED1165" w:rsidRDefault="00ED1165" w:rsidP="00ED1165">
      <w:pPr>
        <w:bidi/>
        <w:jc w:val="lowKashida"/>
        <w:rPr>
          <w:sz w:val="32"/>
          <w:szCs w:val="32"/>
        </w:rPr>
      </w:pPr>
      <w:r w:rsidRPr="00ED1165">
        <w:rPr>
          <w:rFonts w:cs="Arial"/>
          <w:sz w:val="32"/>
          <w:szCs w:val="32"/>
          <w:rtl/>
        </w:rPr>
        <w:t>وخلال اللقاء، رحب السيد رئيس الجامعة بالوفد الزائر، مثمناً الجهود الكبيرة التي بذلها قصر الثقافة والفنون في إنجاز موسوعة التراث الثقافي في محافظة ديالى، التي تُعدّ توثيقاً علمياً ومعرفياً لإرث المحافظة الثقافي والاجتماعي عبر التاريخ</w:t>
      </w:r>
      <w:r w:rsidRPr="00ED1165">
        <w:rPr>
          <w:sz w:val="32"/>
          <w:szCs w:val="32"/>
        </w:rPr>
        <w:t>.</w:t>
      </w:r>
    </w:p>
    <w:p w:rsidR="00ED1165" w:rsidRPr="00ED1165" w:rsidRDefault="00ED1165" w:rsidP="00ED1165">
      <w:pPr>
        <w:bidi/>
        <w:jc w:val="lowKashida"/>
        <w:rPr>
          <w:sz w:val="32"/>
          <w:szCs w:val="32"/>
        </w:rPr>
      </w:pPr>
      <w:r w:rsidRPr="00ED1165">
        <w:rPr>
          <w:rFonts w:cs="Arial"/>
          <w:sz w:val="32"/>
          <w:szCs w:val="32"/>
          <w:rtl/>
        </w:rPr>
        <w:t xml:space="preserve">وقال السيد رئيس الجامعة في تصريح </w:t>
      </w:r>
      <w:proofErr w:type="gramStart"/>
      <w:r w:rsidRPr="00ED1165">
        <w:rPr>
          <w:rFonts w:cs="Arial"/>
          <w:sz w:val="32"/>
          <w:szCs w:val="32"/>
          <w:rtl/>
        </w:rPr>
        <w:t>له :</w:t>
      </w:r>
      <w:proofErr w:type="gramEnd"/>
      <w:r w:rsidRPr="00ED1165">
        <w:rPr>
          <w:rFonts w:cs="Arial"/>
          <w:sz w:val="32"/>
          <w:szCs w:val="32"/>
          <w:rtl/>
        </w:rPr>
        <w:t xml:space="preserve"> إننا ننظر إلى هذا المنجز بوصفه خطوة نوعية تسهم في صون الذاكرة الجمعية وتعزيز الهوية الوطنية، وتبرز الوجه الحضاري لمحافظة ديالى بما تمتلكه من تاريخ عريق وتراث زاخر بالعادات الأصيلة والموروث الثقافي الغني ، وأضاف سيادته : إن جامعة ديالى إذ تدعم هذه المبادرات الثقافية، فإنها تؤكد أن الشراكة بين المؤسسات الأكاديمية والثقافية تمثل ركيزة أساسية في بناء وعي الأجيال وصيانة القيم المجتمعية</w:t>
      </w:r>
      <w:r w:rsidRPr="00ED1165">
        <w:rPr>
          <w:sz w:val="32"/>
          <w:szCs w:val="32"/>
        </w:rPr>
        <w:t>.</w:t>
      </w:r>
    </w:p>
    <w:p w:rsidR="00ED1165" w:rsidRPr="00ED1165" w:rsidRDefault="00ED1165" w:rsidP="00ED1165">
      <w:pPr>
        <w:bidi/>
        <w:jc w:val="lowKashida"/>
        <w:rPr>
          <w:sz w:val="32"/>
          <w:szCs w:val="32"/>
        </w:rPr>
      </w:pPr>
      <w:r w:rsidRPr="00ED1165">
        <w:rPr>
          <w:rFonts w:cs="Arial"/>
          <w:sz w:val="32"/>
          <w:szCs w:val="32"/>
          <w:rtl/>
        </w:rPr>
        <w:t>من جانبه، أعرب مدير قصر الثقافة والفنون والوفد المرافق عن شكرهم وتقديرهم العالي للسيد رئيس الجامعة لحفاوة الاستقبال والتفاعل الإيجابي مع هذا المنجز الثقافي، مثمنين ما تشهده جامعة ديالى من تطور ملحوظ في مجالات العلم والمعرفة وخدمة المجتمع</w:t>
      </w:r>
      <w:r w:rsidRPr="00ED1165">
        <w:rPr>
          <w:sz w:val="32"/>
          <w:szCs w:val="32"/>
        </w:rPr>
        <w:t>.</w:t>
      </w:r>
    </w:p>
    <w:p w:rsidR="007D7FF6" w:rsidRPr="00ED1165" w:rsidRDefault="00ED1165" w:rsidP="00ED1165">
      <w:pPr>
        <w:bidi/>
        <w:jc w:val="lowKashida"/>
        <w:rPr>
          <w:sz w:val="32"/>
          <w:szCs w:val="32"/>
        </w:rPr>
      </w:pPr>
      <w:r w:rsidRPr="00ED1165">
        <w:rPr>
          <w:rFonts w:cs="Arial"/>
          <w:sz w:val="32"/>
          <w:szCs w:val="32"/>
          <w:rtl/>
        </w:rPr>
        <w:t>وتأتي هذه الزيارة في سياق تعزيز الشراكات الثقافية والتعليمية وتحقيق الهدف الرابع من أهداف التنمية المستدامة (التعليم الجيد)، من خلال دعم المبادرات التي تُسهم في نشر الوعي الثقافي وتوثيق الموروث المحلي بما يخدم التنمية المجتمعية المستدامة</w:t>
      </w:r>
      <w:r w:rsidRPr="00ED1165">
        <w:rPr>
          <w:sz w:val="32"/>
          <w:szCs w:val="32"/>
        </w:rPr>
        <w:t>.</w:t>
      </w:r>
      <w:bookmarkEnd w:id="0"/>
    </w:p>
    <w:sectPr w:rsidR="007D7FF6" w:rsidRPr="00ED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75"/>
    <w:rsid w:val="00277675"/>
    <w:rsid w:val="007D7FF6"/>
    <w:rsid w:val="00ED1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35FFE-1813-4BA7-9540-4FF45F45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1294</Characters>
  <Application>Microsoft Office Word</Application>
  <DocSecurity>0</DocSecurity>
  <Lines>10</Lines>
  <Paragraphs>3</Paragraphs>
  <ScaleCrop>false</ScaleCrop>
  <Company>SACC</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2025-10-26T19:58:00Z</dcterms:created>
  <dcterms:modified xsi:type="dcterms:W3CDTF">2025-10-26T20:08:00Z</dcterms:modified>
</cp:coreProperties>
</file>