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4D0" w:rsidRDefault="00AC64D0" w:rsidP="00AC64D0">
      <w:pPr>
        <w:jc w:val="right"/>
        <w:rPr>
          <w:lang w:bidi="ar-IQ"/>
        </w:rPr>
      </w:pPr>
      <w:r>
        <w:rPr>
          <w:lang w:bidi="ar-IQ"/>
        </w:rPr>
        <w:t>Visibility (50%</w:t>
      </w:r>
      <w:r>
        <w:rPr>
          <w:rFonts w:cs="Arial"/>
          <w:rtl/>
          <w:lang w:bidi="ar-IQ"/>
        </w:rPr>
        <w:t>)</w:t>
      </w:r>
    </w:p>
    <w:p w:rsidR="00AC64D0" w:rsidRDefault="00AC64D0" w:rsidP="00AC64D0">
      <w:pPr>
        <w:jc w:val="right"/>
        <w:rPr>
          <w:rtl/>
          <w:lang w:bidi="ar-IQ"/>
        </w:rPr>
      </w:pPr>
    </w:p>
    <w:p w:rsidR="00AC64D0" w:rsidRDefault="00AC64D0" w:rsidP="00AC64D0">
      <w:pPr>
        <w:jc w:val="right"/>
        <w:rPr>
          <w:lang w:bidi="ar-IQ"/>
        </w:rPr>
      </w:pPr>
      <w:r>
        <w:rPr>
          <w:lang w:bidi="ar-IQ"/>
        </w:rPr>
        <w:t xml:space="preserve">IMPACT. The quality of the contents is evaluated through a "virtual referendum", counting all the external </w:t>
      </w:r>
      <w:proofErr w:type="spellStart"/>
      <w:r>
        <w:rPr>
          <w:lang w:bidi="ar-IQ"/>
        </w:rPr>
        <w:t>inlinks</w:t>
      </w:r>
      <w:proofErr w:type="spellEnd"/>
      <w:r>
        <w:rPr>
          <w:lang w:bidi="ar-IQ"/>
        </w:rPr>
        <w:t xml:space="preserve"> that the University </w:t>
      </w:r>
      <w:proofErr w:type="spellStart"/>
      <w:r>
        <w:rPr>
          <w:lang w:bidi="ar-IQ"/>
        </w:rPr>
        <w:t>webdomain</w:t>
      </w:r>
      <w:proofErr w:type="spellEnd"/>
      <w:r>
        <w:rPr>
          <w:lang w:bidi="ar-IQ"/>
        </w:rPr>
        <w:t xml:space="preserve"> receives from third parties. Those links are recognizing the institutional prestige, the academic performance, the value of the information, and the usefulness of the services as introduced in the webpages according to the criteria of millions of web editors from all over the world. The link visibility data is collected from the two most important providers of this information: Majestic SEO and </w:t>
      </w:r>
      <w:proofErr w:type="spellStart"/>
      <w:r>
        <w:rPr>
          <w:lang w:bidi="ar-IQ"/>
        </w:rPr>
        <w:t>ahrefs</w:t>
      </w:r>
      <w:proofErr w:type="spellEnd"/>
      <w:r>
        <w:rPr>
          <w:lang w:bidi="ar-IQ"/>
        </w:rPr>
        <w:t>. Both use their own crawlers, generating different databases that should be used jointly for filling gaps or correcting mistakes. The indicator is the product of square root of the number of backlinks and the number of domains originating those backlinks, so it is not only important the link popularity but even more the link diversity. The maximum of the normalized results is the impact indicator</w:t>
      </w:r>
      <w:r>
        <w:rPr>
          <w:rFonts w:cs="Arial"/>
          <w:rtl/>
          <w:lang w:bidi="ar-IQ"/>
        </w:rPr>
        <w:t>.</w:t>
      </w:r>
    </w:p>
    <w:p w:rsidR="00AC64D0" w:rsidRDefault="00AC64D0" w:rsidP="00AC64D0">
      <w:pPr>
        <w:jc w:val="right"/>
        <w:rPr>
          <w:rtl/>
          <w:lang w:bidi="ar-IQ"/>
        </w:rPr>
      </w:pPr>
    </w:p>
    <w:p w:rsidR="00AC64D0" w:rsidRDefault="00AC64D0" w:rsidP="00AC64D0">
      <w:pPr>
        <w:jc w:val="right"/>
        <w:rPr>
          <w:lang w:bidi="ar-IQ"/>
        </w:rPr>
      </w:pPr>
      <w:r>
        <w:rPr>
          <w:lang w:bidi="ar-IQ"/>
        </w:rPr>
        <w:t>Activity (50%</w:t>
      </w:r>
      <w:r>
        <w:rPr>
          <w:rFonts w:cs="Arial"/>
          <w:rtl/>
          <w:lang w:bidi="ar-IQ"/>
        </w:rPr>
        <w:t>)</w:t>
      </w:r>
    </w:p>
    <w:p w:rsidR="00AC64D0" w:rsidRDefault="00AC64D0" w:rsidP="00AC64D0">
      <w:pPr>
        <w:jc w:val="right"/>
        <w:rPr>
          <w:rtl/>
          <w:lang w:bidi="ar-IQ"/>
        </w:rPr>
      </w:pPr>
    </w:p>
    <w:p w:rsidR="00AC64D0" w:rsidRDefault="00AC64D0" w:rsidP="00AC64D0">
      <w:pPr>
        <w:jc w:val="right"/>
        <w:rPr>
          <w:lang w:bidi="ar-IQ"/>
        </w:rPr>
      </w:pPr>
      <w:r>
        <w:rPr>
          <w:lang w:bidi="ar-IQ"/>
        </w:rPr>
        <w:t xml:space="preserve">PRESENCE (1/3). The total number of webpages hosted in the main </w:t>
      </w:r>
      <w:proofErr w:type="spellStart"/>
      <w:r>
        <w:rPr>
          <w:lang w:bidi="ar-IQ"/>
        </w:rPr>
        <w:t>webdomain</w:t>
      </w:r>
      <w:proofErr w:type="spellEnd"/>
      <w:r>
        <w:rPr>
          <w:lang w:bidi="ar-IQ"/>
        </w:rPr>
        <w:t xml:space="preserve"> (including all the subdomains and directories) of the university as indexed by the largest commercial search engine (Google). It counts every webpage, including all the formats recognized individually by Google, both static and dynamic pages and other rich files. It is not possible to have a strong presence without the contribution of everybody in the organization as the top contenders are already able to publish millions of webpages. Having additional domains or alternative central ones for foreign languages or marketing purposes penalizes in this indicator and it is also very confusing for external users</w:t>
      </w:r>
      <w:r>
        <w:rPr>
          <w:rFonts w:cs="Arial"/>
          <w:rtl/>
          <w:lang w:bidi="ar-IQ"/>
        </w:rPr>
        <w:t>.</w:t>
      </w:r>
    </w:p>
    <w:p w:rsidR="00AC64D0" w:rsidRDefault="00AC64D0" w:rsidP="00AC64D0">
      <w:pPr>
        <w:jc w:val="right"/>
        <w:rPr>
          <w:rtl/>
          <w:lang w:bidi="ar-IQ"/>
        </w:rPr>
      </w:pPr>
    </w:p>
    <w:p w:rsidR="00AC64D0" w:rsidRDefault="00AC64D0" w:rsidP="00AC64D0">
      <w:pPr>
        <w:jc w:val="right"/>
        <w:rPr>
          <w:lang w:bidi="ar-IQ"/>
        </w:rPr>
      </w:pPr>
      <w:r>
        <w:rPr>
          <w:lang w:bidi="ar-IQ"/>
        </w:rPr>
        <w:t>OPENNESS (1/3). The global effort to set up institutional research repositories is explicitly recognized in this indicator that takes into account the number of rich files (</w:t>
      </w:r>
      <w:proofErr w:type="spellStart"/>
      <w:r>
        <w:rPr>
          <w:lang w:bidi="ar-IQ"/>
        </w:rPr>
        <w:t>pdf</w:t>
      </w:r>
      <w:proofErr w:type="spellEnd"/>
      <w:r>
        <w:rPr>
          <w:lang w:bidi="ar-IQ"/>
        </w:rPr>
        <w:t xml:space="preserve">, doc, </w:t>
      </w:r>
      <w:proofErr w:type="spellStart"/>
      <w:r>
        <w:rPr>
          <w:lang w:bidi="ar-IQ"/>
        </w:rPr>
        <w:t>docx</w:t>
      </w:r>
      <w:proofErr w:type="spellEnd"/>
      <w:r>
        <w:rPr>
          <w:lang w:bidi="ar-IQ"/>
        </w:rPr>
        <w:t xml:space="preserve">, </w:t>
      </w:r>
      <w:proofErr w:type="spellStart"/>
      <w:r>
        <w:rPr>
          <w:lang w:bidi="ar-IQ"/>
        </w:rPr>
        <w:t>ppt</w:t>
      </w:r>
      <w:proofErr w:type="spellEnd"/>
      <w:r>
        <w:rPr>
          <w:lang w:bidi="ar-IQ"/>
        </w:rPr>
        <w:t>) published in dedicated websites according to the academic search engine Google Scholar. Both the total files Both the total records and those with correctly formed file names are considered (for example, the Adobe Acrobat files should end with the suffix .</w:t>
      </w:r>
      <w:proofErr w:type="spellStart"/>
      <w:r>
        <w:rPr>
          <w:lang w:bidi="ar-IQ"/>
        </w:rPr>
        <w:t>pdf</w:t>
      </w:r>
      <w:proofErr w:type="spellEnd"/>
      <w:r>
        <w:rPr>
          <w:lang w:bidi="ar-IQ"/>
        </w:rPr>
        <w:t>). The objective is to consider recent publications that now are those published between 2008 and 2012 (new period</w:t>
      </w:r>
      <w:r>
        <w:rPr>
          <w:rFonts w:cs="Arial"/>
          <w:rtl/>
          <w:lang w:bidi="ar-IQ"/>
        </w:rPr>
        <w:t>).</w:t>
      </w:r>
    </w:p>
    <w:p w:rsidR="00AC64D0" w:rsidRDefault="00AC64D0" w:rsidP="00AC64D0">
      <w:pPr>
        <w:jc w:val="right"/>
        <w:rPr>
          <w:rtl/>
          <w:lang w:bidi="ar-IQ"/>
        </w:rPr>
      </w:pPr>
    </w:p>
    <w:p w:rsidR="00AC64D0" w:rsidRDefault="00AC64D0" w:rsidP="00AC64D0">
      <w:pPr>
        <w:jc w:val="right"/>
        <w:rPr>
          <w:lang w:bidi="ar-IQ"/>
        </w:rPr>
      </w:pPr>
      <w:r>
        <w:rPr>
          <w:lang w:bidi="ar-IQ"/>
        </w:rPr>
        <w:t xml:space="preserve">EXCELLENCE (1/3). The academic papers published in high impact international journals are playing a very important role in the ranking of Universities. Using simply the total number of papers can be misleading, so we are restricting the indicator to only those excellent publications, i.e. the university scientific output being part of the 10% most cited papers in their respective scientific fields. Although this is a measure of high quality output of research institutions, the data provider </w:t>
      </w:r>
      <w:proofErr w:type="spellStart"/>
      <w:r>
        <w:rPr>
          <w:lang w:bidi="ar-IQ"/>
        </w:rPr>
        <w:t>Scimago</w:t>
      </w:r>
      <w:proofErr w:type="spellEnd"/>
      <w:r>
        <w:rPr>
          <w:lang w:bidi="ar-IQ"/>
        </w:rPr>
        <w:t xml:space="preserve"> group supplied non-zero values for more than 5200 </w:t>
      </w:r>
      <w:r>
        <w:rPr>
          <w:lang w:bidi="ar-IQ"/>
        </w:rPr>
        <w:lastRenderedPageBreak/>
        <w:t xml:space="preserve">universities (period 2003-2010). In future editions it is intended to match the counting periods between Scholar and </w:t>
      </w:r>
      <w:proofErr w:type="spellStart"/>
      <w:r>
        <w:rPr>
          <w:lang w:bidi="ar-IQ"/>
        </w:rPr>
        <w:t>Scimago</w:t>
      </w:r>
      <w:proofErr w:type="spellEnd"/>
      <w:r>
        <w:rPr>
          <w:lang w:bidi="ar-IQ"/>
        </w:rPr>
        <w:t xml:space="preserve"> sources</w:t>
      </w:r>
      <w:r>
        <w:rPr>
          <w:rFonts w:cs="Arial"/>
          <w:rtl/>
          <w:lang w:bidi="ar-IQ"/>
        </w:rPr>
        <w:t>.</w:t>
      </w:r>
    </w:p>
    <w:p w:rsidR="00461F6B" w:rsidRDefault="00461F6B" w:rsidP="00AC64D0">
      <w:pPr>
        <w:jc w:val="right"/>
        <w:rPr>
          <w:lang w:bidi="ar-IQ"/>
        </w:rPr>
      </w:pPr>
    </w:p>
    <w:p w:rsidR="00AC64D0" w:rsidRPr="00AC64D0" w:rsidRDefault="00AC64D0" w:rsidP="00AC64D0">
      <w:pPr>
        <w:shd w:val="clear" w:color="auto" w:fill="FFFFFF"/>
        <w:spacing w:after="0" w:line="300" w:lineRule="atLeast"/>
        <w:textAlignment w:val="top"/>
        <w:rPr>
          <w:rFonts w:ascii="Segoe UI" w:eastAsia="Times New Roman" w:hAnsi="Segoe UI" w:cs="Segoe UI"/>
          <w:color w:val="444444"/>
          <w:sz w:val="21"/>
          <w:szCs w:val="21"/>
        </w:rPr>
      </w:pPr>
      <w:r w:rsidRPr="00AC64D0">
        <w:rPr>
          <w:rFonts w:ascii="Segoe UI" w:eastAsia="Times New Roman" w:hAnsi="Segoe UI" w:cs="Segoe UI"/>
          <w:color w:val="444444"/>
          <w:sz w:val="21"/>
          <w:szCs w:val="21"/>
          <w:rtl/>
        </w:rPr>
        <w:t>الرؤية (50%)</w:t>
      </w:r>
    </w:p>
    <w:p w:rsidR="00AC64D0" w:rsidRPr="00AC64D0" w:rsidRDefault="00AC64D0" w:rsidP="00AC64D0">
      <w:pPr>
        <w:shd w:val="clear" w:color="auto" w:fill="FFFFFF"/>
        <w:spacing w:after="0" w:line="300" w:lineRule="atLeast"/>
        <w:textAlignment w:val="top"/>
        <w:rPr>
          <w:rFonts w:ascii="Segoe UI" w:eastAsia="Times New Roman" w:hAnsi="Segoe UI" w:cs="Segoe UI"/>
          <w:color w:val="444444"/>
          <w:sz w:val="21"/>
          <w:szCs w:val="21"/>
          <w:rtl/>
        </w:rPr>
      </w:pPr>
    </w:p>
    <w:p w:rsidR="00AC64D0" w:rsidRPr="00AC64D0" w:rsidRDefault="00AC64D0" w:rsidP="00AC64D0">
      <w:pPr>
        <w:shd w:val="clear" w:color="auto" w:fill="FFFFFF"/>
        <w:spacing w:after="0" w:line="300" w:lineRule="atLeast"/>
        <w:textAlignment w:val="top"/>
        <w:rPr>
          <w:rFonts w:ascii="Segoe UI" w:eastAsia="Times New Roman" w:hAnsi="Segoe UI" w:cs="Segoe UI"/>
          <w:color w:val="444444"/>
          <w:sz w:val="21"/>
          <w:szCs w:val="21"/>
          <w:rtl/>
        </w:rPr>
      </w:pPr>
      <w:r w:rsidRPr="00AC64D0">
        <w:rPr>
          <w:rFonts w:ascii="Segoe UI" w:eastAsia="Times New Roman" w:hAnsi="Segoe UI" w:cs="Segoe UI"/>
          <w:color w:val="444444"/>
          <w:sz w:val="21"/>
          <w:szCs w:val="21"/>
          <w:rtl/>
        </w:rPr>
        <w:t xml:space="preserve">الأثر. يتم تقييم نوعية المحتويات من خلال "استفتاء ظاهري"، عد جميع </w:t>
      </w:r>
      <w:proofErr w:type="spellStart"/>
      <w:r w:rsidRPr="00AC64D0">
        <w:rPr>
          <w:rFonts w:ascii="Segoe UI" w:eastAsia="Times New Roman" w:hAnsi="Segoe UI" w:cs="Segoe UI"/>
          <w:color w:val="444444"/>
          <w:sz w:val="21"/>
          <w:szCs w:val="21"/>
        </w:rPr>
        <w:t>inlinks</w:t>
      </w:r>
      <w:proofErr w:type="spellEnd"/>
      <w:r w:rsidRPr="00AC64D0">
        <w:rPr>
          <w:rFonts w:ascii="Segoe UI" w:eastAsia="Times New Roman" w:hAnsi="Segoe UI" w:cs="Segoe UI"/>
          <w:color w:val="444444"/>
          <w:sz w:val="21"/>
          <w:szCs w:val="21"/>
          <w:rtl/>
        </w:rPr>
        <w:t xml:space="preserve"> الخارجية التي يتلقاها </w:t>
      </w:r>
      <w:proofErr w:type="spellStart"/>
      <w:r w:rsidRPr="00AC64D0">
        <w:rPr>
          <w:rFonts w:ascii="Segoe UI" w:eastAsia="Times New Roman" w:hAnsi="Segoe UI" w:cs="Segoe UI"/>
          <w:color w:val="444444"/>
          <w:sz w:val="21"/>
          <w:szCs w:val="21"/>
          <w:rtl/>
        </w:rPr>
        <w:t>ويبدومين</w:t>
      </w:r>
      <w:proofErr w:type="spellEnd"/>
      <w:r w:rsidRPr="00AC64D0">
        <w:rPr>
          <w:rFonts w:ascii="Segoe UI" w:eastAsia="Times New Roman" w:hAnsi="Segoe UI" w:cs="Segoe UI"/>
          <w:color w:val="444444"/>
          <w:sz w:val="21"/>
          <w:szCs w:val="21"/>
          <w:rtl/>
        </w:rPr>
        <w:t xml:space="preserve"> الجامعة من أطراف ثالثة. وإذ تسلم بتلك الروابط هي هيبة المؤسسية، والأداء الأكاديمي، وقيمة المعلومات، وفائدة الخدمات كما قدم في صفحات الويب وفقا لمعايير ملايين محرري الويب من جميع أنحاء العالم. يتم جمع البيانات الرؤية وصلة من مقدمي هذه المعلومات أهم اثنين: "مهيب كبار المسئولين الاقتصاديين" </w:t>
      </w:r>
      <w:proofErr w:type="spellStart"/>
      <w:r w:rsidRPr="00AC64D0">
        <w:rPr>
          <w:rFonts w:ascii="Segoe UI" w:eastAsia="Times New Roman" w:hAnsi="Segoe UI" w:cs="Segoe UI"/>
          <w:color w:val="444444"/>
          <w:sz w:val="21"/>
          <w:szCs w:val="21"/>
          <w:rtl/>
        </w:rPr>
        <w:t>وأهريفس</w:t>
      </w:r>
      <w:proofErr w:type="spellEnd"/>
      <w:r w:rsidRPr="00AC64D0">
        <w:rPr>
          <w:rFonts w:ascii="Segoe UI" w:eastAsia="Times New Roman" w:hAnsi="Segoe UI" w:cs="Segoe UI"/>
          <w:color w:val="444444"/>
          <w:sz w:val="21"/>
          <w:szCs w:val="21"/>
          <w:rtl/>
        </w:rPr>
        <w:t>. كل استخدام الخاصة بهم الزواحف، توليد قواعد البيانات المختلفة التي ينبغي أن تستخدم معا لسد الثغرات أو تصحيح الأخطاء. المؤشر هو نتاج للجذر التربيعي لعدد الروابط الخلفية وعدد المجالات التي تنشأ تلك الخلفية، حتى أنها ليست هامة فقط وصلة شعبية ولكن حتى أكثر تنوع الارتباط. الحد الأقصى للنتائج التي تم تسويتها هو مؤشر الأثر.</w:t>
      </w:r>
    </w:p>
    <w:p w:rsidR="00AC64D0" w:rsidRPr="00AC64D0" w:rsidRDefault="00AC64D0" w:rsidP="00AC64D0">
      <w:pPr>
        <w:shd w:val="clear" w:color="auto" w:fill="FFFFFF"/>
        <w:spacing w:after="0" w:line="300" w:lineRule="atLeast"/>
        <w:textAlignment w:val="top"/>
        <w:rPr>
          <w:rFonts w:ascii="Segoe UI" w:eastAsia="Times New Roman" w:hAnsi="Segoe UI" w:cs="Segoe UI"/>
          <w:color w:val="444444"/>
          <w:sz w:val="21"/>
          <w:szCs w:val="21"/>
          <w:rtl/>
        </w:rPr>
      </w:pPr>
    </w:p>
    <w:p w:rsidR="00AC64D0" w:rsidRPr="00AC64D0" w:rsidRDefault="00AC64D0" w:rsidP="00AC64D0">
      <w:pPr>
        <w:shd w:val="clear" w:color="auto" w:fill="FFFFFF"/>
        <w:spacing w:after="0" w:line="300" w:lineRule="atLeast"/>
        <w:textAlignment w:val="top"/>
        <w:rPr>
          <w:rFonts w:ascii="Segoe UI" w:eastAsia="Times New Roman" w:hAnsi="Segoe UI" w:cs="Segoe UI"/>
          <w:color w:val="444444"/>
          <w:sz w:val="21"/>
          <w:szCs w:val="21"/>
          <w:rtl/>
        </w:rPr>
      </w:pPr>
      <w:r w:rsidRPr="00AC64D0">
        <w:rPr>
          <w:rFonts w:ascii="Segoe UI" w:eastAsia="Times New Roman" w:hAnsi="Segoe UI" w:cs="Segoe UI"/>
          <w:color w:val="444444"/>
          <w:sz w:val="21"/>
          <w:szCs w:val="21"/>
          <w:rtl/>
        </w:rPr>
        <w:t>النشاط (50%)</w:t>
      </w:r>
    </w:p>
    <w:p w:rsidR="00AC64D0" w:rsidRPr="00AC64D0" w:rsidRDefault="00AC64D0" w:rsidP="00AC64D0">
      <w:pPr>
        <w:shd w:val="clear" w:color="auto" w:fill="FFFFFF"/>
        <w:spacing w:after="0" w:line="300" w:lineRule="atLeast"/>
        <w:textAlignment w:val="top"/>
        <w:rPr>
          <w:rFonts w:ascii="Segoe UI" w:eastAsia="Times New Roman" w:hAnsi="Segoe UI" w:cs="Segoe UI"/>
          <w:color w:val="444444"/>
          <w:sz w:val="21"/>
          <w:szCs w:val="21"/>
          <w:rtl/>
        </w:rPr>
      </w:pPr>
    </w:p>
    <w:p w:rsidR="00AC64D0" w:rsidRPr="00AC64D0" w:rsidRDefault="00AC64D0" w:rsidP="00AC64D0">
      <w:pPr>
        <w:shd w:val="clear" w:color="auto" w:fill="FFFFFF"/>
        <w:spacing w:after="0" w:line="300" w:lineRule="atLeast"/>
        <w:textAlignment w:val="top"/>
        <w:rPr>
          <w:rFonts w:ascii="Segoe UI" w:eastAsia="Times New Roman" w:hAnsi="Segoe UI" w:cs="Segoe UI"/>
          <w:color w:val="444444"/>
          <w:sz w:val="21"/>
          <w:szCs w:val="21"/>
          <w:rtl/>
        </w:rPr>
      </w:pPr>
      <w:r w:rsidRPr="00AC64D0">
        <w:rPr>
          <w:rFonts w:ascii="Segoe UI" w:eastAsia="Times New Roman" w:hAnsi="Segoe UI" w:cs="Segoe UI"/>
          <w:color w:val="444444"/>
          <w:sz w:val="21"/>
          <w:szCs w:val="21"/>
          <w:rtl/>
        </w:rPr>
        <w:t xml:space="preserve">الوجود (1/3). العدد الإجمالي لصفحات الويب التي استضافت في </w:t>
      </w:r>
      <w:proofErr w:type="spellStart"/>
      <w:r w:rsidRPr="00AC64D0">
        <w:rPr>
          <w:rFonts w:ascii="Segoe UI" w:eastAsia="Times New Roman" w:hAnsi="Segoe UI" w:cs="Segoe UI"/>
          <w:color w:val="444444"/>
          <w:sz w:val="21"/>
          <w:szCs w:val="21"/>
          <w:rtl/>
        </w:rPr>
        <w:t>ويبدومين</w:t>
      </w:r>
      <w:proofErr w:type="spellEnd"/>
      <w:r w:rsidRPr="00AC64D0">
        <w:rPr>
          <w:rFonts w:ascii="Segoe UI" w:eastAsia="Times New Roman" w:hAnsi="Segoe UI" w:cs="Segoe UI"/>
          <w:color w:val="444444"/>
          <w:sz w:val="21"/>
          <w:szCs w:val="21"/>
          <w:rtl/>
        </w:rPr>
        <w:t xml:space="preserve"> الرئيسية (بما في ذلك جميع النطاقات الفرعية والدلائل) من الجامعة كما فهرستها من قبل محرك البحث التجاري أكبر (</w:t>
      </w:r>
      <w:r w:rsidRPr="00AC64D0">
        <w:rPr>
          <w:rFonts w:ascii="Segoe UI" w:eastAsia="Times New Roman" w:hAnsi="Segoe UI" w:cs="Segoe UI"/>
          <w:color w:val="444444"/>
          <w:sz w:val="21"/>
          <w:szCs w:val="21"/>
        </w:rPr>
        <w:t>Google</w:t>
      </w:r>
      <w:r w:rsidRPr="00AC64D0">
        <w:rPr>
          <w:rFonts w:ascii="Segoe UI" w:eastAsia="Times New Roman" w:hAnsi="Segoe UI" w:cs="Segoe UI"/>
          <w:color w:val="444444"/>
          <w:sz w:val="21"/>
          <w:szCs w:val="21"/>
          <w:rtl/>
        </w:rPr>
        <w:t xml:space="preserve">). وتعول كل صفحة ويب، بما في ذلك كافة التنسيقات المعترف بها على حدة من جوجل وصفحات ثابتة وديناميكية على حد سواء وغيرها من الملفات </w:t>
      </w:r>
      <w:r w:rsidRPr="00AC64D0">
        <w:rPr>
          <w:rFonts w:ascii="Segoe UI" w:eastAsia="Times New Roman" w:hAnsi="Segoe UI" w:cs="Segoe UI"/>
          <w:color w:val="444444"/>
          <w:sz w:val="21"/>
          <w:szCs w:val="21"/>
          <w:shd w:val="clear" w:color="auto" w:fill="DDDDDD"/>
          <w:rtl/>
        </w:rPr>
        <w:t>الغنية</w:t>
      </w:r>
      <w:r w:rsidRPr="00AC64D0">
        <w:rPr>
          <w:rFonts w:ascii="Segoe UI" w:eastAsia="Times New Roman" w:hAnsi="Segoe UI" w:cs="Segoe UI"/>
          <w:color w:val="444444"/>
          <w:sz w:val="21"/>
          <w:szCs w:val="21"/>
          <w:rtl/>
        </w:rPr>
        <w:t>. ليس من الممكن أن يكون لها وجود قوي دون مساهمة الجميع في المنظمة كما المتنافسين الأعلى بالفعل قادرة على نشر الملايين من صفحات الويب. تعاقب وجود مجالات إضافية أو بديلة منها المركزية للغات الأجنبية أو أغراض التسويق في هذا المؤشر وأنها مربكة جداً أيضا للمستخدمين الخارجيين.</w:t>
      </w:r>
    </w:p>
    <w:p w:rsidR="00AC64D0" w:rsidRPr="00AC64D0" w:rsidRDefault="00AC64D0" w:rsidP="00AC64D0">
      <w:pPr>
        <w:shd w:val="clear" w:color="auto" w:fill="FFFFFF"/>
        <w:spacing w:after="0" w:line="300" w:lineRule="atLeast"/>
        <w:textAlignment w:val="top"/>
        <w:rPr>
          <w:rFonts w:ascii="Segoe UI" w:eastAsia="Times New Roman" w:hAnsi="Segoe UI" w:cs="Segoe UI"/>
          <w:color w:val="444444"/>
          <w:sz w:val="21"/>
          <w:szCs w:val="21"/>
          <w:rtl/>
        </w:rPr>
      </w:pPr>
    </w:p>
    <w:p w:rsidR="00AC64D0" w:rsidRPr="00AC64D0" w:rsidRDefault="00AC64D0" w:rsidP="00AC64D0">
      <w:pPr>
        <w:shd w:val="clear" w:color="auto" w:fill="FFFFFF"/>
        <w:spacing w:after="0" w:line="300" w:lineRule="atLeast"/>
        <w:textAlignment w:val="top"/>
        <w:rPr>
          <w:rFonts w:ascii="Segoe UI" w:eastAsia="Times New Roman" w:hAnsi="Segoe UI" w:cs="Segoe UI"/>
          <w:color w:val="444444"/>
          <w:sz w:val="21"/>
          <w:szCs w:val="21"/>
          <w:rtl/>
        </w:rPr>
      </w:pPr>
      <w:r w:rsidRPr="00AC64D0">
        <w:rPr>
          <w:rFonts w:ascii="Segoe UI" w:eastAsia="Times New Roman" w:hAnsi="Segoe UI" w:cs="Segoe UI"/>
          <w:color w:val="444444"/>
          <w:sz w:val="21"/>
          <w:szCs w:val="21"/>
          <w:rtl/>
        </w:rPr>
        <w:t>الانفتاح (1/3). الجهد العالمي لإعداد البحوث المؤسسية مستودعات معترف بها صراحة في هذا مؤشر على أن يأخذ في الاعتبار عدد الملفات الغنية (</w:t>
      </w:r>
      <w:proofErr w:type="spellStart"/>
      <w:r w:rsidRPr="00AC64D0">
        <w:rPr>
          <w:rFonts w:ascii="Segoe UI" w:eastAsia="Times New Roman" w:hAnsi="Segoe UI" w:cs="Segoe UI"/>
          <w:color w:val="444444"/>
          <w:sz w:val="21"/>
          <w:szCs w:val="21"/>
        </w:rPr>
        <w:t>pdf</w:t>
      </w:r>
      <w:proofErr w:type="spellEnd"/>
      <w:r w:rsidRPr="00AC64D0">
        <w:rPr>
          <w:rFonts w:ascii="Segoe UI" w:eastAsia="Times New Roman" w:hAnsi="Segoe UI" w:cs="Segoe UI"/>
          <w:color w:val="444444"/>
          <w:sz w:val="21"/>
          <w:szCs w:val="21"/>
          <w:rtl/>
        </w:rPr>
        <w:t xml:space="preserve">, </w:t>
      </w:r>
      <w:r w:rsidRPr="00AC64D0">
        <w:rPr>
          <w:rFonts w:ascii="Segoe UI" w:eastAsia="Times New Roman" w:hAnsi="Segoe UI" w:cs="Segoe UI"/>
          <w:color w:val="444444"/>
          <w:sz w:val="21"/>
          <w:szCs w:val="21"/>
        </w:rPr>
        <w:t>doc</w:t>
      </w:r>
      <w:r w:rsidRPr="00AC64D0">
        <w:rPr>
          <w:rFonts w:ascii="Segoe UI" w:eastAsia="Times New Roman" w:hAnsi="Segoe UI" w:cs="Segoe UI"/>
          <w:color w:val="444444"/>
          <w:sz w:val="21"/>
          <w:szCs w:val="21"/>
          <w:rtl/>
        </w:rPr>
        <w:t xml:space="preserve">, </w:t>
      </w:r>
      <w:proofErr w:type="spellStart"/>
      <w:r w:rsidRPr="00AC64D0">
        <w:rPr>
          <w:rFonts w:ascii="Segoe UI" w:eastAsia="Times New Roman" w:hAnsi="Segoe UI" w:cs="Segoe UI"/>
          <w:color w:val="444444"/>
          <w:sz w:val="21"/>
          <w:szCs w:val="21"/>
        </w:rPr>
        <w:t>docx</w:t>
      </w:r>
      <w:proofErr w:type="spellEnd"/>
      <w:r w:rsidRPr="00AC64D0">
        <w:rPr>
          <w:rFonts w:ascii="Segoe UI" w:eastAsia="Times New Roman" w:hAnsi="Segoe UI" w:cs="Segoe UI"/>
          <w:color w:val="444444"/>
          <w:sz w:val="21"/>
          <w:szCs w:val="21"/>
          <w:rtl/>
        </w:rPr>
        <w:t xml:space="preserve">, </w:t>
      </w:r>
      <w:proofErr w:type="spellStart"/>
      <w:r w:rsidRPr="00AC64D0">
        <w:rPr>
          <w:rFonts w:ascii="Segoe UI" w:eastAsia="Times New Roman" w:hAnsi="Segoe UI" w:cs="Segoe UI"/>
          <w:color w:val="444444"/>
          <w:sz w:val="21"/>
          <w:szCs w:val="21"/>
        </w:rPr>
        <w:t>ppt</w:t>
      </w:r>
      <w:proofErr w:type="spellEnd"/>
      <w:r w:rsidRPr="00AC64D0">
        <w:rPr>
          <w:rFonts w:ascii="Segoe UI" w:eastAsia="Times New Roman" w:hAnsi="Segoe UI" w:cs="Segoe UI"/>
          <w:color w:val="444444"/>
          <w:sz w:val="21"/>
          <w:szCs w:val="21"/>
          <w:rtl/>
        </w:rPr>
        <w:t xml:space="preserve">) نشرت في مواقع مخصصة وفقا لمحرك البحث الأكاديمي الباحث جوجل. كل المجموع الملفات كلا السجلات الإجمالي وتعتبر تلك مع أسماء الملفات المشكلة بشكل صحيح (على سبيل المثال، </w:t>
      </w:r>
      <w:r w:rsidRPr="00AC64D0">
        <w:rPr>
          <w:rFonts w:ascii="Segoe UI" w:eastAsia="Times New Roman" w:hAnsi="Segoe UI" w:cs="Segoe UI"/>
          <w:color w:val="444444"/>
          <w:sz w:val="21"/>
          <w:szCs w:val="21"/>
        </w:rPr>
        <w:t>Adobe</w:t>
      </w:r>
      <w:r w:rsidRPr="00AC64D0">
        <w:rPr>
          <w:rFonts w:ascii="Segoe UI" w:eastAsia="Times New Roman" w:hAnsi="Segoe UI" w:cs="Segoe UI"/>
          <w:color w:val="444444"/>
          <w:sz w:val="21"/>
          <w:szCs w:val="21"/>
          <w:rtl/>
        </w:rPr>
        <w:t xml:space="preserve"> </w:t>
      </w:r>
      <w:r w:rsidRPr="00AC64D0">
        <w:rPr>
          <w:rFonts w:ascii="Segoe UI" w:eastAsia="Times New Roman" w:hAnsi="Segoe UI" w:cs="Segoe UI"/>
          <w:color w:val="444444"/>
          <w:sz w:val="21"/>
          <w:szCs w:val="21"/>
        </w:rPr>
        <w:t>Acrobat</w:t>
      </w:r>
      <w:r w:rsidRPr="00AC64D0">
        <w:rPr>
          <w:rFonts w:ascii="Segoe UI" w:eastAsia="Times New Roman" w:hAnsi="Segoe UI" w:cs="Segoe UI"/>
          <w:color w:val="444444"/>
          <w:sz w:val="21"/>
          <w:szCs w:val="21"/>
          <w:rtl/>
        </w:rPr>
        <w:t xml:space="preserve"> ملفات يجب أن ينتهي مع.</w:t>
      </w:r>
      <w:proofErr w:type="spellStart"/>
      <w:r w:rsidRPr="00AC64D0">
        <w:rPr>
          <w:rFonts w:ascii="Segoe UI" w:eastAsia="Times New Roman" w:hAnsi="Segoe UI" w:cs="Segoe UI"/>
          <w:color w:val="444444"/>
          <w:sz w:val="21"/>
          <w:szCs w:val="21"/>
        </w:rPr>
        <w:t>pdf</w:t>
      </w:r>
      <w:proofErr w:type="spellEnd"/>
      <w:r w:rsidRPr="00AC64D0">
        <w:rPr>
          <w:rFonts w:ascii="Segoe UI" w:eastAsia="Times New Roman" w:hAnsi="Segoe UI" w:cs="Segoe UI"/>
          <w:color w:val="444444"/>
          <w:sz w:val="21"/>
          <w:szCs w:val="21"/>
          <w:rtl/>
        </w:rPr>
        <w:t xml:space="preserve"> لاحقة). والهدف هو النظر في المنشورات الأخيرة التي هي الآن تلك المنشورة بين عامي 2008 و 2012 (الفترة الجديدة).</w:t>
      </w:r>
    </w:p>
    <w:p w:rsidR="00AC64D0" w:rsidRPr="00AC64D0" w:rsidRDefault="00AC64D0" w:rsidP="00AC64D0">
      <w:pPr>
        <w:shd w:val="clear" w:color="auto" w:fill="FFFFFF"/>
        <w:spacing w:after="0" w:line="300" w:lineRule="atLeast"/>
        <w:textAlignment w:val="top"/>
        <w:rPr>
          <w:rFonts w:ascii="Segoe UI" w:eastAsia="Times New Roman" w:hAnsi="Segoe UI" w:cs="Segoe UI"/>
          <w:color w:val="444444"/>
          <w:sz w:val="21"/>
          <w:szCs w:val="21"/>
          <w:rtl/>
        </w:rPr>
      </w:pPr>
    </w:p>
    <w:p w:rsidR="00AC64D0" w:rsidRPr="00AC64D0" w:rsidRDefault="00AC64D0" w:rsidP="00AC64D0">
      <w:pPr>
        <w:shd w:val="clear" w:color="auto" w:fill="FFFFFF"/>
        <w:spacing w:after="0" w:line="300" w:lineRule="atLeast"/>
        <w:textAlignment w:val="top"/>
        <w:rPr>
          <w:rFonts w:ascii="Segoe UI" w:eastAsia="Times New Roman" w:hAnsi="Segoe UI" w:cs="Segoe UI"/>
          <w:color w:val="444444"/>
          <w:sz w:val="21"/>
          <w:szCs w:val="21"/>
          <w:rtl/>
        </w:rPr>
      </w:pPr>
      <w:r w:rsidRPr="00AC64D0">
        <w:rPr>
          <w:rFonts w:ascii="Segoe UI" w:eastAsia="Times New Roman" w:hAnsi="Segoe UI" w:cs="Segoe UI"/>
          <w:color w:val="444444"/>
          <w:sz w:val="21"/>
          <w:szCs w:val="21"/>
          <w:rtl/>
        </w:rPr>
        <w:t xml:space="preserve">التميز (1/3). الدراسات الأكاديمية التي نشرت في المجلات الدولية أثر ارتفاع يلعبون دوراً هاما جداً في ترتيب الجامعات. استخدام ببساطة العدد الكلي لأوراق يمكن أن تكون مضللة، حيث أننا يتم تقييد المؤشر فقط تلك المنشورات ممتازة، أي الإنتاج العلمي الجامعي كونها جزءا من أوراق 10% الأكثر استشهد في مجاله العلمي. على الرغم من أن هذا مقياس لمخرجات عالية الجودة من مؤسسات البحوث، زودت المجموعة </w:t>
      </w:r>
      <w:proofErr w:type="spellStart"/>
      <w:r w:rsidRPr="00AC64D0">
        <w:rPr>
          <w:rFonts w:ascii="Segoe UI" w:eastAsia="Times New Roman" w:hAnsi="Segoe UI" w:cs="Segoe UI"/>
          <w:color w:val="444444"/>
          <w:sz w:val="21"/>
          <w:szCs w:val="21"/>
          <w:rtl/>
        </w:rPr>
        <w:t>سسيماجو</w:t>
      </w:r>
      <w:proofErr w:type="spellEnd"/>
      <w:r w:rsidRPr="00AC64D0">
        <w:rPr>
          <w:rFonts w:ascii="Segoe UI" w:eastAsia="Times New Roman" w:hAnsi="Segoe UI" w:cs="Segoe UI"/>
          <w:color w:val="444444"/>
          <w:sz w:val="21"/>
          <w:szCs w:val="21"/>
          <w:rtl/>
        </w:rPr>
        <w:t xml:space="preserve"> موفر البيانات قيم غير الصفر للجامعات أكثر من 5200 (الفترة 2003-2010). في المستقبل مطابقة الطبعات فإنه يهدف إلى فترات العد بين مصادر الباحث </w:t>
      </w:r>
      <w:proofErr w:type="spellStart"/>
      <w:r w:rsidRPr="00AC64D0">
        <w:rPr>
          <w:rFonts w:ascii="Segoe UI" w:eastAsia="Times New Roman" w:hAnsi="Segoe UI" w:cs="Segoe UI"/>
          <w:color w:val="444444"/>
          <w:sz w:val="21"/>
          <w:szCs w:val="21"/>
          <w:rtl/>
        </w:rPr>
        <w:t>وسسيماجو</w:t>
      </w:r>
      <w:proofErr w:type="spellEnd"/>
      <w:r w:rsidRPr="00AC64D0">
        <w:rPr>
          <w:rFonts w:ascii="Segoe UI" w:eastAsia="Times New Roman" w:hAnsi="Segoe UI" w:cs="Segoe UI"/>
          <w:color w:val="444444"/>
          <w:sz w:val="21"/>
          <w:szCs w:val="21"/>
          <w:rtl/>
        </w:rPr>
        <w:t>.</w:t>
      </w:r>
    </w:p>
    <w:p w:rsidR="00AC64D0" w:rsidRPr="00AC64D0" w:rsidRDefault="00AC64D0" w:rsidP="00AC64D0">
      <w:pPr>
        <w:jc w:val="both"/>
        <w:rPr>
          <w:rFonts w:hint="cs"/>
          <w:rtl/>
        </w:rPr>
      </w:pPr>
      <w:bookmarkStart w:id="0" w:name="_GoBack"/>
      <w:bookmarkEnd w:id="0"/>
    </w:p>
    <w:sectPr w:rsidR="00AC64D0" w:rsidRPr="00AC64D0" w:rsidSect="000B17C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4D0"/>
    <w:rsid w:val="000B17CD"/>
    <w:rsid w:val="00461F6B"/>
    <w:rsid w:val="00AC64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ghlight">
    <w:name w:val="highlight"/>
    <w:basedOn w:val="a0"/>
    <w:rsid w:val="00AC64D0"/>
    <w:rPr>
      <w:shd w:val="clear" w:color="auto" w:fill="DDDD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ghlight">
    <w:name w:val="highlight"/>
    <w:basedOn w:val="a0"/>
    <w:rsid w:val="00AC64D0"/>
    <w:rPr>
      <w:shd w:val="clear" w:color="auto" w:fill="DDDD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538765">
      <w:bodyDiv w:val="1"/>
      <w:marLeft w:val="0"/>
      <w:marRight w:val="0"/>
      <w:marTop w:val="0"/>
      <w:marBottom w:val="0"/>
      <w:divBdr>
        <w:top w:val="none" w:sz="0" w:space="0" w:color="auto"/>
        <w:left w:val="none" w:sz="0" w:space="0" w:color="auto"/>
        <w:bottom w:val="none" w:sz="0" w:space="0" w:color="auto"/>
        <w:right w:val="none" w:sz="0" w:space="0" w:color="auto"/>
      </w:divBdr>
      <w:divsChild>
        <w:div w:id="1958098114">
          <w:marLeft w:val="0"/>
          <w:marRight w:val="0"/>
          <w:marTop w:val="0"/>
          <w:marBottom w:val="0"/>
          <w:divBdr>
            <w:top w:val="none" w:sz="0" w:space="0" w:color="auto"/>
            <w:left w:val="none" w:sz="0" w:space="0" w:color="auto"/>
            <w:bottom w:val="none" w:sz="0" w:space="0" w:color="auto"/>
            <w:right w:val="none" w:sz="0" w:space="0" w:color="auto"/>
          </w:divBdr>
          <w:divsChild>
            <w:div w:id="1083406414">
              <w:marLeft w:val="0"/>
              <w:marRight w:val="0"/>
              <w:marTop w:val="0"/>
              <w:marBottom w:val="0"/>
              <w:divBdr>
                <w:top w:val="none" w:sz="0" w:space="0" w:color="auto"/>
                <w:left w:val="none" w:sz="0" w:space="0" w:color="auto"/>
                <w:bottom w:val="none" w:sz="0" w:space="0" w:color="auto"/>
                <w:right w:val="none" w:sz="0" w:space="0" w:color="auto"/>
              </w:divBdr>
              <w:divsChild>
                <w:div w:id="1694114106">
                  <w:marLeft w:val="0"/>
                  <w:marRight w:val="0"/>
                  <w:marTop w:val="0"/>
                  <w:marBottom w:val="0"/>
                  <w:divBdr>
                    <w:top w:val="none" w:sz="0" w:space="0" w:color="auto"/>
                    <w:left w:val="none" w:sz="0" w:space="0" w:color="auto"/>
                    <w:bottom w:val="none" w:sz="0" w:space="0" w:color="auto"/>
                    <w:right w:val="none" w:sz="0" w:space="0" w:color="auto"/>
                  </w:divBdr>
                </w:div>
                <w:div w:id="1125462033">
                  <w:marLeft w:val="0"/>
                  <w:marRight w:val="0"/>
                  <w:marTop w:val="0"/>
                  <w:marBottom w:val="0"/>
                  <w:divBdr>
                    <w:top w:val="none" w:sz="0" w:space="0" w:color="auto"/>
                    <w:left w:val="none" w:sz="0" w:space="0" w:color="auto"/>
                    <w:bottom w:val="none" w:sz="0" w:space="0" w:color="auto"/>
                    <w:right w:val="none" w:sz="0" w:space="0" w:color="auto"/>
                  </w:divBdr>
                </w:div>
                <w:div w:id="247736180">
                  <w:marLeft w:val="0"/>
                  <w:marRight w:val="0"/>
                  <w:marTop w:val="0"/>
                  <w:marBottom w:val="0"/>
                  <w:divBdr>
                    <w:top w:val="none" w:sz="0" w:space="0" w:color="auto"/>
                    <w:left w:val="none" w:sz="0" w:space="0" w:color="auto"/>
                    <w:bottom w:val="none" w:sz="0" w:space="0" w:color="auto"/>
                    <w:right w:val="none" w:sz="0" w:space="0" w:color="auto"/>
                  </w:divBdr>
                </w:div>
                <w:div w:id="481167382">
                  <w:marLeft w:val="0"/>
                  <w:marRight w:val="0"/>
                  <w:marTop w:val="0"/>
                  <w:marBottom w:val="0"/>
                  <w:divBdr>
                    <w:top w:val="none" w:sz="0" w:space="0" w:color="auto"/>
                    <w:left w:val="none" w:sz="0" w:space="0" w:color="auto"/>
                    <w:bottom w:val="none" w:sz="0" w:space="0" w:color="auto"/>
                    <w:right w:val="none" w:sz="0" w:space="0" w:color="auto"/>
                  </w:divBdr>
                </w:div>
                <w:div w:id="962082606">
                  <w:marLeft w:val="0"/>
                  <w:marRight w:val="0"/>
                  <w:marTop w:val="0"/>
                  <w:marBottom w:val="0"/>
                  <w:divBdr>
                    <w:top w:val="none" w:sz="0" w:space="0" w:color="auto"/>
                    <w:left w:val="none" w:sz="0" w:space="0" w:color="auto"/>
                    <w:bottom w:val="none" w:sz="0" w:space="0" w:color="auto"/>
                    <w:right w:val="none" w:sz="0" w:space="0" w:color="auto"/>
                  </w:divBdr>
                </w:div>
                <w:div w:id="1516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788</Words>
  <Characters>4498</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2015-02-21T17:38:00Z</dcterms:created>
  <dcterms:modified xsi:type="dcterms:W3CDTF">2015-02-21T17:40:00Z</dcterms:modified>
</cp:coreProperties>
</file>